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8D" w:rsidRDefault="0051348D" w:rsidP="0051348D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51348D" w:rsidRDefault="0051348D" w:rsidP="0051348D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 образовательных результатов  по уровням  образования </w:t>
      </w:r>
      <w:r>
        <w:rPr>
          <w:rFonts w:ascii="Times New Roman" w:hAnsi="Times New Roman"/>
          <w:b/>
          <w:sz w:val="28"/>
          <w:szCs w:val="24"/>
        </w:rPr>
        <w:t xml:space="preserve">по результатам </w:t>
      </w:r>
    </w:p>
    <w:p w:rsidR="0051348D" w:rsidRDefault="0051348D" w:rsidP="0051348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1 четверти 2018- 2019 учебного года</w:t>
      </w:r>
    </w:p>
    <w:p w:rsidR="0051348D" w:rsidRDefault="0051348D" w:rsidP="00513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ВСОКО)</w:t>
      </w: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начало  2018-2019 учебного года в МОБУ «</w:t>
      </w:r>
      <w:proofErr w:type="spellStart"/>
      <w:r>
        <w:rPr>
          <w:rFonts w:ascii="Times New Roman" w:hAnsi="Times New Roman"/>
          <w:sz w:val="24"/>
          <w:szCs w:val="24"/>
        </w:rPr>
        <w:t>Герасимовская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 обучалось   120  учащихся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3308"/>
      </w:tblGrid>
      <w:tr w:rsidR="0051348D" w:rsidTr="00CF64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8D" w:rsidRDefault="0051348D" w:rsidP="00CF6411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на начало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на конец года</w:t>
            </w:r>
          </w:p>
        </w:tc>
      </w:tr>
      <w:tr w:rsidR="0051348D" w:rsidTr="00CF64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2016-2017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51348D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51348D" w:rsidTr="00CF64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2017-2018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51348D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51348D" w:rsidTr="00CF64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2018-2019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8D" w:rsidRDefault="0051348D" w:rsidP="00CF6411">
            <w:pPr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91325" cy="143827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 четверть   выбывших-1 ученик (Евтушенко Н 7кл),  прибывших -0, так что  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1 четверти в школе- 119 человек (в том числе 1 человек, обучающихся по адаптированной общеобразовательной программе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вида и 5 человек обучаются по адаптированной общеобразовательной программе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и 1 учащийся по АООП НОО). Из них успевают 117 человек, не успевает-2 человек.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3211"/>
        <w:gridCol w:w="3211"/>
      </w:tblGrid>
      <w:tr w:rsidR="0051348D" w:rsidTr="0051348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8D" w:rsidRDefault="0051348D" w:rsidP="00CF6411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по  итогам 1 четверти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% </w:t>
            </w:r>
          </w:p>
        </w:tc>
      </w:tr>
      <w:tr w:rsidR="0051348D" w:rsidTr="0051348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2016-2017 учебный год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1348D" w:rsidTr="0051348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2017-2018 учебный год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1348D" w:rsidTr="0051348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2018-2019 учебный год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29425" cy="14954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количества неуспевающих учащихся в сравнении с итогами 1 четверти </w:t>
      </w:r>
      <w:r w:rsidR="00755A58">
        <w:rPr>
          <w:rFonts w:ascii="Times New Roman" w:hAnsi="Times New Roman"/>
          <w:sz w:val="24"/>
          <w:szCs w:val="24"/>
        </w:rPr>
        <w:t xml:space="preserve">остается на прежнем уровне </w:t>
      </w:r>
      <w:r>
        <w:rPr>
          <w:rFonts w:ascii="Times New Roman" w:hAnsi="Times New Roman"/>
          <w:sz w:val="24"/>
          <w:szCs w:val="24"/>
        </w:rPr>
        <w:t xml:space="preserve">предыдущего года, что говорит  о не системности работы педагогов школы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слабоуспевающими.</w:t>
      </w: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Таким образом, успеваемость по школе с</w:t>
      </w:r>
      <w:r w:rsidR="00755A58">
        <w:rPr>
          <w:rFonts w:ascii="Times New Roman" w:hAnsi="Times New Roman"/>
          <w:sz w:val="24"/>
          <w:szCs w:val="24"/>
        </w:rPr>
        <w:t xml:space="preserve">оставила  </w:t>
      </w:r>
      <w:r w:rsidR="002B7B4F">
        <w:rPr>
          <w:rFonts w:ascii="Times New Roman" w:hAnsi="Times New Roman"/>
          <w:sz w:val="24"/>
          <w:szCs w:val="24"/>
        </w:rPr>
        <w:t>-98% , качество знаний -36</w:t>
      </w:r>
      <w:r>
        <w:rPr>
          <w:rFonts w:ascii="Times New Roman" w:hAnsi="Times New Roman"/>
          <w:sz w:val="24"/>
          <w:szCs w:val="24"/>
        </w:rPr>
        <w:t>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3308"/>
      </w:tblGrid>
      <w:tr w:rsidR="0051348D" w:rsidTr="00CF64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8D" w:rsidRDefault="0051348D" w:rsidP="00CF6411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% успеваемости за 1 четверть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% качества за 1 четверть</w:t>
            </w:r>
          </w:p>
        </w:tc>
      </w:tr>
      <w:tr w:rsidR="008F360D" w:rsidTr="00CF64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2015-2016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F360D" w:rsidTr="00CF64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2016-2017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F360D" w:rsidTr="00CF64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2017-2018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39299A" w:rsidP="00CF6411">
            <w:pPr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F360D" w:rsidTr="00CF64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426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2018-2019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napToGri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60D" w:rsidRDefault="008F360D" w:rsidP="00CF6411">
            <w:pPr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7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6543675" cy="1552575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 отмечается </w:t>
      </w:r>
      <w:r w:rsidR="00661209">
        <w:rPr>
          <w:rFonts w:ascii="Times New Roman" w:hAnsi="Times New Roman"/>
          <w:sz w:val="24"/>
          <w:szCs w:val="24"/>
        </w:rPr>
        <w:t xml:space="preserve"> увеличение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661209">
        <w:rPr>
          <w:rFonts w:ascii="Times New Roman" w:hAnsi="Times New Roman"/>
          <w:sz w:val="24"/>
          <w:szCs w:val="24"/>
        </w:rPr>
        <w:t xml:space="preserve">показателя </w:t>
      </w:r>
      <w:r>
        <w:rPr>
          <w:rFonts w:ascii="Times New Roman" w:hAnsi="Times New Roman"/>
          <w:sz w:val="24"/>
          <w:szCs w:val="24"/>
        </w:rPr>
        <w:t xml:space="preserve"> </w:t>
      </w:r>
      <w:r w:rsidR="007B6156">
        <w:rPr>
          <w:rFonts w:ascii="Times New Roman" w:hAnsi="Times New Roman"/>
          <w:sz w:val="24"/>
          <w:szCs w:val="24"/>
        </w:rPr>
        <w:t xml:space="preserve">успеваемости и </w:t>
      </w:r>
      <w:r w:rsidR="00661209">
        <w:rPr>
          <w:rFonts w:ascii="Times New Roman" w:hAnsi="Times New Roman"/>
          <w:sz w:val="24"/>
          <w:szCs w:val="24"/>
        </w:rPr>
        <w:t xml:space="preserve"> показателя</w:t>
      </w:r>
      <w:r>
        <w:rPr>
          <w:rFonts w:ascii="Times New Roman" w:hAnsi="Times New Roman"/>
          <w:sz w:val="24"/>
          <w:szCs w:val="24"/>
        </w:rPr>
        <w:t xml:space="preserve"> качества знаний, что говорит о  системности работы педагогов по повышению качества знаний учащихся.</w:t>
      </w: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количества отличников и хорошистов показал следующее: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1834"/>
        <w:gridCol w:w="1863"/>
        <w:gridCol w:w="1944"/>
        <w:gridCol w:w="1980"/>
      </w:tblGrid>
      <w:tr w:rsidR="0051348D" w:rsidTr="00CF6411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8D" w:rsidRDefault="0051348D" w:rsidP="00CF6411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отличники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114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хорошисты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Имеют 1 «4»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8D" w:rsidRDefault="0051348D" w:rsidP="00CF6411">
            <w:pPr>
              <w:autoSpaceDE w:val="0"/>
              <w:autoSpaceDN w:val="0"/>
              <w:snapToGrid w:val="0"/>
              <w:spacing w:after="0" w:line="240" w:lineRule="auto"/>
              <w:ind w:right="27" w:firstLine="34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Имеют 1 «3»</w:t>
            </w:r>
          </w:p>
        </w:tc>
      </w:tr>
      <w:tr w:rsidR="00661209" w:rsidTr="00CF6411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napToGrid w:val="0"/>
              <w:spacing w:after="0" w:line="240" w:lineRule="auto"/>
              <w:ind w:right="27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2015-2016 учебный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1209" w:rsidTr="00CF6411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napToGrid w:val="0"/>
              <w:spacing w:after="0" w:line="240" w:lineRule="auto"/>
              <w:ind w:right="27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2016-2017 учебный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1209" w:rsidTr="00CF6411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napToGrid w:val="0"/>
              <w:spacing w:after="0" w:line="240" w:lineRule="auto"/>
              <w:ind w:right="27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2017-2018 учебный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1209" w:rsidTr="00CF6411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napToGrid w:val="0"/>
              <w:spacing w:after="0" w:line="240" w:lineRule="auto"/>
              <w:ind w:right="27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2018-2019 учебный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661209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09" w:rsidRDefault="007B6156" w:rsidP="00CF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58000" cy="179070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Таким</w:t>
      </w:r>
      <w:r w:rsidR="007B6156">
        <w:rPr>
          <w:rFonts w:ascii="Times New Roman" w:hAnsi="Times New Roman"/>
          <w:sz w:val="24"/>
          <w:szCs w:val="24"/>
        </w:rPr>
        <w:t xml:space="preserve"> образом, отмечается  стабильные показатели</w:t>
      </w:r>
      <w:r>
        <w:rPr>
          <w:rFonts w:ascii="Times New Roman" w:hAnsi="Times New Roman"/>
          <w:sz w:val="24"/>
          <w:szCs w:val="24"/>
        </w:rPr>
        <w:t xml:space="preserve"> количества отличников и хорошистов, увеличение  количества учащихся, имеющих 1 </w:t>
      </w:r>
      <w:r w:rsidR="007B6156">
        <w:rPr>
          <w:rFonts w:ascii="Times New Roman" w:hAnsi="Times New Roman"/>
          <w:sz w:val="24"/>
          <w:szCs w:val="24"/>
        </w:rPr>
        <w:t>«тройку»</w:t>
      </w:r>
      <w:r>
        <w:rPr>
          <w:rFonts w:ascii="Times New Roman" w:hAnsi="Times New Roman"/>
          <w:sz w:val="24"/>
          <w:szCs w:val="24"/>
        </w:rPr>
        <w:t>.</w:t>
      </w: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итогов успеваемости учащихся школы за 1 четверть позволяет сделать вывод о том, что уровень успеваемости и качества знаний  у</w:t>
      </w:r>
      <w:r w:rsidR="007B6156">
        <w:rPr>
          <w:rFonts w:ascii="Times New Roman" w:hAnsi="Times New Roman"/>
          <w:sz w:val="24"/>
          <w:szCs w:val="24"/>
        </w:rPr>
        <w:t>чащихся  незначительно повысился</w:t>
      </w:r>
      <w:r>
        <w:rPr>
          <w:rFonts w:ascii="Times New Roman" w:hAnsi="Times New Roman"/>
          <w:sz w:val="24"/>
          <w:szCs w:val="24"/>
        </w:rPr>
        <w:t xml:space="preserve"> в сравнении с итогами  прошлого учебного года.</w:t>
      </w: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Рекомендации.</w:t>
      </w:r>
    </w:p>
    <w:p w:rsidR="0051348D" w:rsidRDefault="0051348D" w:rsidP="00513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предупреждения неуспеваемости  учителям-предметникам продумать и спланировать  индивидуальную работу с учащихся группы «Риск» (Ответственные учителя-предметники)</w:t>
      </w:r>
    </w:p>
    <w:p w:rsidR="0051348D" w:rsidRDefault="0051348D" w:rsidP="005134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МО на своих заседаниях рассмотреть итоги четверти, определить причины неуспеваемости  учащихся и выработать алгоритмы работы с отстающими учащимися </w:t>
      </w:r>
    </w:p>
    <w:p w:rsidR="0051348D" w:rsidRDefault="0051348D" w:rsidP="0051348D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(ответственные руково</w:t>
      </w:r>
      <w:r w:rsidR="007B6156">
        <w:rPr>
          <w:rFonts w:ascii="Times New Roman" w:hAnsi="Times New Roman"/>
          <w:sz w:val="24"/>
          <w:szCs w:val="24"/>
        </w:rPr>
        <w:t>дители  МО).  Срок до 10.11.2018</w:t>
      </w:r>
    </w:p>
    <w:p w:rsidR="0051348D" w:rsidRDefault="0051348D" w:rsidP="00513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Всем учителям-предметникам и классным руководителям обратить особое внимание на учащихся, имеющих по итогам четверти одну «четвёрку», одну «тройку». При планировании уроков продумывать систему индивидуальной работы с учащимися, своевременно выявлять образовавшиеся пробелы в знаниях, умениях и организовывать своевременную ликвидацию пробелов. (Ответственные учителя-предметники)</w:t>
      </w:r>
    </w:p>
    <w:p w:rsidR="0051348D" w:rsidRDefault="0051348D" w:rsidP="00513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довести до сведения родителей итоги 1 четверти.</w:t>
      </w: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8D" w:rsidRDefault="0051348D" w:rsidP="0051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8D" w:rsidRDefault="0051348D" w:rsidP="005134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Справку составила заместитель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Гемберова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</w:t>
      </w:r>
    </w:p>
    <w:p w:rsidR="00425068" w:rsidRDefault="00425068"/>
    <w:sectPr w:rsidR="00425068" w:rsidSect="0051348D">
      <w:pgSz w:w="11906" w:h="16838"/>
      <w:pgMar w:top="567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C24"/>
    <w:multiLevelType w:val="hybridMultilevel"/>
    <w:tmpl w:val="CE7019B4"/>
    <w:lvl w:ilvl="0" w:tplc="E062BD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8D"/>
    <w:rsid w:val="000325C7"/>
    <w:rsid w:val="000D4DA0"/>
    <w:rsid w:val="002B7B4F"/>
    <w:rsid w:val="00307415"/>
    <w:rsid w:val="0039299A"/>
    <w:rsid w:val="00425068"/>
    <w:rsid w:val="00433621"/>
    <w:rsid w:val="00471C66"/>
    <w:rsid w:val="0051348D"/>
    <w:rsid w:val="00661209"/>
    <w:rsid w:val="00755A58"/>
    <w:rsid w:val="007B6156"/>
    <w:rsid w:val="008D70A1"/>
    <w:rsid w:val="008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4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476529160739724E-2"/>
          <c:y val="0.14893617021276731"/>
          <c:w val="0.94452347083926036"/>
          <c:h val="0.631205673758872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 начало года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128</c:v>
                </c:pt>
                <c:pt idx="1">
                  <c:v>123</c:v>
                </c:pt>
                <c:pt idx="2">
                  <c:v>120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конец года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125</c:v>
                </c:pt>
                <c:pt idx="1">
                  <c:v>122</c:v>
                </c:pt>
              </c:numCache>
            </c:numRef>
          </c:val>
        </c:ser>
        <c:axId val="66441216"/>
        <c:axId val="66443520"/>
      </c:barChart>
      <c:catAx>
        <c:axId val="664412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443520"/>
        <c:crosses val="autoZero"/>
        <c:auto val="1"/>
        <c:lblAlgn val="ctr"/>
        <c:lblOffset val="40"/>
        <c:tickLblSkip val="1"/>
        <c:tickMarkSkip val="1"/>
      </c:catAx>
      <c:valAx>
        <c:axId val="664435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441216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44238975817922"/>
          <c:y val="0.14893617021276731"/>
          <c:w val="0.13229018492176506"/>
          <c:h val="0.283687943262414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21"/>
      <c:rotY val="37"/>
      <c:depthPercent val="100"/>
      <c:rAngAx val="1"/>
    </c:view3D>
    <c:floor>
      <c:spPr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FFFFFF"/>
          </a:solidFill>
          <a:prstDash val="solid"/>
        </a:ln>
      </c:spPr>
    </c:floor>
    <c:side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3"/>
          <c:order val="0"/>
          <c:tx>
            <c:strRef>
              <c:f>Sheet1!$A$2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gapWidth val="0"/>
        <c:gapDepth val="0"/>
        <c:shape val="cylinder"/>
        <c:axId val="73560448"/>
        <c:axId val="73562752"/>
        <c:axId val="0"/>
      </c:bar3DChart>
      <c:catAx>
        <c:axId val="73560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562752"/>
        <c:crosses val="autoZero"/>
        <c:auto val="1"/>
        <c:lblAlgn val="ctr"/>
        <c:lblOffset val="100"/>
        <c:tickLblSkip val="1"/>
        <c:tickMarkSkip val="1"/>
      </c:catAx>
      <c:valAx>
        <c:axId val="73562752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56044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33380480905233878"/>
          <c:y val="0.3061224489795944"/>
          <c:w val="0.23762376237623761"/>
          <c:h val="0.44897959183673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23"/>
      <c:rotY val="37"/>
      <c:depthPercent val="110"/>
      <c:rAngAx val="1"/>
    </c:view3D>
    <c:floor>
      <c:spPr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FFFFFF"/>
          </a:solidFill>
          <a:prstDash val="solid"/>
        </a:ln>
      </c:spPr>
    </c:floor>
    <c:side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41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66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97</c:v>
                </c:pt>
                <c:pt idx="1">
                  <c:v>40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96</c:v>
                </c:pt>
                <c:pt idx="1">
                  <c:v>34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98</c:v>
                </c:pt>
                <c:pt idx="1">
                  <c:v>38</c:v>
                </c:pt>
              </c:numCache>
            </c:numRef>
          </c:val>
        </c:ser>
        <c:gapWidth val="70"/>
        <c:gapDepth val="0"/>
        <c:shape val="cylinder"/>
        <c:axId val="76360320"/>
        <c:axId val="76369280"/>
        <c:axId val="0"/>
      </c:bar3DChart>
      <c:catAx>
        <c:axId val="76360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369280"/>
        <c:crosses val="autoZero"/>
        <c:auto val="1"/>
        <c:lblAlgn val="ctr"/>
        <c:lblOffset val="100"/>
        <c:tickLblSkip val="1"/>
        <c:tickMarkSkip val="1"/>
      </c:catAx>
      <c:valAx>
        <c:axId val="76369280"/>
        <c:scaling>
          <c:orientation val="minMax"/>
        </c:scaling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36032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25"/>
      <c:rotY val="37"/>
      <c:depthPercent val="100"/>
      <c:rAngAx val="1"/>
    </c:view3D>
    <c:floor>
      <c:spPr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FFFFFF"/>
          </a:solidFill>
          <a:prstDash val="solid"/>
        </a:ln>
      </c:spPr>
    </c:floor>
    <c:side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имеют 1 "4"</c:v>
                </c:pt>
                <c:pt idx="3">
                  <c:v>имеют 1 "3"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29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имеют 1 "4"</c:v>
                </c:pt>
                <c:pt idx="3">
                  <c:v>имеют 1 "3"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33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имеют 1 "4"</c:v>
                </c:pt>
                <c:pt idx="3">
                  <c:v>имеют 1 "3"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40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имеют 1 "4"</c:v>
                </c:pt>
                <c:pt idx="3">
                  <c:v>имеют 1 "3"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  <c:pt idx="1">
                  <c:v>32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gapWidth val="0"/>
        <c:gapDepth val="0"/>
        <c:shape val="cylinder"/>
        <c:axId val="36934016"/>
        <c:axId val="36935552"/>
        <c:axId val="0"/>
      </c:bar3DChart>
      <c:catAx>
        <c:axId val="36934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935552"/>
        <c:crosses val="autoZero"/>
        <c:auto val="1"/>
        <c:lblAlgn val="ctr"/>
        <c:lblOffset val="100"/>
        <c:tickLblSkip val="1"/>
        <c:tickMarkSkip val="1"/>
      </c:catAx>
      <c:valAx>
        <c:axId val="36935552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934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929577464789485"/>
          <c:y val="0.12921348314606995"/>
          <c:w val="0.14788732394366197"/>
          <c:h val="0.629213483146067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2655</Characters>
  <Application>Microsoft Office Word</Application>
  <DocSecurity>0</DocSecurity>
  <Lines>22</Lines>
  <Paragraphs>6</Paragraphs>
  <ScaleCrop>false</ScaleCrop>
  <Company>Grizli777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7</cp:revision>
  <dcterms:created xsi:type="dcterms:W3CDTF">2018-11-21T15:22:00Z</dcterms:created>
  <dcterms:modified xsi:type="dcterms:W3CDTF">2018-11-21T16:07:00Z</dcterms:modified>
</cp:coreProperties>
</file>